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109A9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 xml:space="preserve">--------- </w:t>
      </w:r>
      <w:proofErr w:type="spellStart"/>
      <w:r w:rsidRPr="00F14B59">
        <w:rPr>
          <w:lang w:val="ca-ES"/>
        </w:rPr>
        <w:t>Forwarded</w:t>
      </w:r>
      <w:proofErr w:type="spellEnd"/>
      <w:r w:rsidRPr="00F14B59">
        <w:rPr>
          <w:lang w:val="ca-ES"/>
        </w:rPr>
        <w:t xml:space="preserve"> </w:t>
      </w:r>
      <w:proofErr w:type="spellStart"/>
      <w:r w:rsidRPr="00F14B59">
        <w:rPr>
          <w:lang w:val="ca-ES"/>
        </w:rPr>
        <w:t>message</w:t>
      </w:r>
      <w:proofErr w:type="spellEnd"/>
      <w:r w:rsidRPr="00F14B59">
        <w:rPr>
          <w:lang w:val="ca-ES"/>
        </w:rPr>
        <w:t xml:space="preserve"> ---------</w:t>
      </w:r>
    </w:p>
    <w:p w14:paraId="319C6BDE" w14:textId="77777777" w:rsidR="00F14B59" w:rsidRPr="00F14B59" w:rsidRDefault="00F14B59" w:rsidP="00F14B59">
      <w:pPr>
        <w:rPr>
          <w:lang w:val="ca-ES"/>
        </w:rPr>
      </w:pPr>
      <w:r w:rsidRPr="00F14B59">
        <w:rPr>
          <w:lang w:val="ca-ES"/>
        </w:rPr>
        <w:t>De: </w:t>
      </w:r>
      <w:r w:rsidRPr="00F14B59">
        <w:rPr>
          <w:b/>
          <w:bCs/>
          <w:lang w:val="ca-ES"/>
        </w:rPr>
        <w:t>Negociat de centres al Penedès</w:t>
      </w:r>
      <w:r w:rsidRPr="00F14B59">
        <w:rPr>
          <w:lang w:val="ca-ES"/>
        </w:rPr>
        <w:br/>
      </w:r>
      <w:proofErr w:type="spellStart"/>
      <w:r w:rsidRPr="00F14B59">
        <w:rPr>
          <w:lang w:val="ca-ES"/>
        </w:rPr>
        <w:t>Date</w:t>
      </w:r>
      <w:proofErr w:type="spellEnd"/>
      <w:r w:rsidRPr="00F14B59">
        <w:rPr>
          <w:lang w:val="ca-ES"/>
        </w:rPr>
        <w:t>: dc., 30 d’abr. 2025 a les 8:46</w:t>
      </w:r>
      <w:r w:rsidRPr="00F14B59">
        <w:rPr>
          <w:lang w:val="ca-ES"/>
        </w:rPr>
        <w:br/>
      </w:r>
      <w:proofErr w:type="spellStart"/>
      <w:r w:rsidRPr="00F14B59">
        <w:rPr>
          <w:lang w:val="ca-ES"/>
        </w:rPr>
        <w:t>Subject</w:t>
      </w:r>
      <w:proofErr w:type="spellEnd"/>
      <w:r w:rsidRPr="00F14B59">
        <w:rPr>
          <w:lang w:val="ca-ES"/>
        </w:rPr>
        <w:t>: RENOVACIÓ CONSELLS ESCOLARS DELS CENTRES: ACTUACIONS PRÈVIES - DOCUMENTS CORRECTES - VERSIÓ DEFINITIVA - 29/04/2025</w:t>
      </w:r>
      <w:r w:rsidRPr="00F14B59">
        <w:rPr>
          <w:lang w:val="ca-ES"/>
        </w:rPr>
        <w:br/>
        <w:t>To:</w:t>
      </w:r>
    </w:p>
    <w:p w14:paraId="58E2E476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Benvolgut/da director/a, </w:t>
      </w:r>
    </w:p>
    <w:p w14:paraId="13636148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A finals d’aquest any es duran a terme les eleccions al Consell Escolar, un òrgan col·legiat de govern essencial per al bon funcionament del centre educatiu. </w:t>
      </w:r>
    </w:p>
    <w:p w14:paraId="6697B589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Segons s’indica a l’apartat seixanta-vuit de la LOMLOE 3/2020, del 29 de desembre, que modifica l’article 127 de la LOE 2/2006, del 3 de maig i d’acord amb l’article 148 de la Llei 12/2009, d’educació, i l’article 27 del Decret 102/2010, de 3 d’agost, el consell escolar és l’espai de participació de la comunitat educativa i té, entre altres funcions rellevants, l’aprovació del projecte educatiu, de les normes d’organització i funcionament, de la programació general anual i del pressupost del centre. </w:t>
      </w:r>
    </w:p>
    <w:p w14:paraId="651C3351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Per aquest motiu, cal assegurar que la seva composició sigui correcta i ajustada a la normativa vigent, per garantir la legitimitat dels seus acords i la representativitat de tots els sectors implicats. </w:t>
      </w:r>
    </w:p>
    <w:p w14:paraId="05E98F82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Amb l’objectiu que reviseu prèviament aquest aspecte abans d’iniciar el procés electoral, us fem arribar el manual d’actuacions prèvies a la convocatòria de les eleccions al Consell Escolar. El document s’estructura per tipologia de centre: </w:t>
      </w:r>
    </w:p>
    <w:p w14:paraId="6C3322F9" w14:textId="77777777" w:rsidR="00F14B59" w:rsidRPr="00F14B59" w:rsidRDefault="00F14B59" w:rsidP="00F14B59">
      <w:pPr>
        <w:numPr>
          <w:ilvl w:val="0"/>
          <w:numId w:val="1"/>
        </w:numPr>
        <w:jc w:val="both"/>
        <w:rPr>
          <w:lang w:val="ca-ES"/>
        </w:rPr>
      </w:pPr>
      <w:r w:rsidRPr="00F14B59">
        <w:rPr>
          <w:lang w:val="ca-ES"/>
        </w:rPr>
        <w:t>Centres públics (excepte llars d’infants, escoles bressol i ZER) </w:t>
      </w:r>
    </w:p>
    <w:p w14:paraId="00D1A5DE" w14:textId="77777777" w:rsidR="00F14B59" w:rsidRPr="00F14B59" w:rsidRDefault="00F14B59" w:rsidP="00F14B59">
      <w:pPr>
        <w:numPr>
          <w:ilvl w:val="0"/>
          <w:numId w:val="1"/>
        </w:numPr>
        <w:jc w:val="both"/>
        <w:rPr>
          <w:lang w:val="ca-ES"/>
        </w:rPr>
      </w:pPr>
      <w:r w:rsidRPr="00F14B59">
        <w:rPr>
          <w:lang w:val="ca-ES"/>
        </w:rPr>
        <w:t>Escoles bressol o llars d’infants </w:t>
      </w:r>
    </w:p>
    <w:p w14:paraId="05D4EF6C" w14:textId="77777777" w:rsidR="00F14B59" w:rsidRPr="00F14B59" w:rsidRDefault="00F14B59" w:rsidP="00F14B59">
      <w:pPr>
        <w:numPr>
          <w:ilvl w:val="0"/>
          <w:numId w:val="1"/>
        </w:numPr>
        <w:jc w:val="both"/>
        <w:rPr>
          <w:lang w:val="ca-ES"/>
        </w:rPr>
      </w:pPr>
      <w:r w:rsidRPr="00F14B59">
        <w:rPr>
          <w:lang w:val="ca-ES"/>
        </w:rPr>
        <w:t>ZER (zones escolars rurals) </w:t>
      </w:r>
    </w:p>
    <w:p w14:paraId="54F1B76F" w14:textId="77777777" w:rsidR="00F14B59" w:rsidRPr="00F14B59" w:rsidRDefault="00F14B59" w:rsidP="00F14B59">
      <w:pPr>
        <w:numPr>
          <w:ilvl w:val="0"/>
          <w:numId w:val="1"/>
        </w:numPr>
        <w:jc w:val="both"/>
        <w:rPr>
          <w:lang w:val="ca-ES"/>
        </w:rPr>
      </w:pPr>
      <w:r w:rsidRPr="00F14B59">
        <w:rPr>
          <w:lang w:val="ca-ES"/>
        </w:rPr>
        <w:t>Centres privats concertats </w:t>
      </w:r>
    </w:p>
    <w:p w14:paraId="5817014F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Cada centre ha d’identificar la seva tipologia per consultar els criteris aplicables a la seva realitat específica. </w:t>
      </w:r>
    </w:p>
    <w:p w14:paraId="059A2871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Els aspectes concrets que cal revisar són: </w:t>
      </w:r>
    </w:p>
    <w:p w14:paraId="060E2A61" w14:textId="77777777" w:rsidR="00F14B59" w:rsidRPr="00F14B59" w:rsidRDefault="00F14B59" w:rsidP="00F14B59">
      <w:pPr>
        <w:numPr>
          <w:ilvl w:val="0"/>
          <w:numId w:val="2"/>
        </w:numPr>
        <w:jc w:val="both"/>
        <w:rPr>
          <w:lang w:val="ca-ES"/>
        </w:rPr>
      </w:pPr>
      <w:r w:rsidRPr="00F14B59">
        <w:rPr>
          <w:lang w:val="ca-ES"/>
        </w:rPr>
        <w:t>Que la composició del Consell Escolar sigui la correcta. </w:t>
      </w:r>
    </w:p>
    <w:p w14:paraId="687C8EF9" w14:textId="77777777" w:rsidR="00F14B59" w:rsidRPr="00F14B59" w:rsidRDefault="00F14B59" w:rsidP="00F14B59">
      <w:pPr>
        <w:numPr>
          <w:ilvl w:val="0"/>
          <w:numId w:val="2"/>
        </w:numPr>
        <w:jc w:val="both"/>
        <w:rPr>
          <w:lang w:val="ca-ES"/>
        </w:rPr>
      </w:pPr>
      <w:r w:rsidRPr="00F14B59">
        <w:rPr>
          <w:lang w:val="ca-ES"/>
        </w:rPr>
        <w:t>Que es compleixi amb la distribució equilibrada dels diferents sectors: el terç mínim del professorat i de famílies/alumnat (o, en el cas de les ZER i escoles bressol, que hi hagi representació equilibrada entre famílies i professorat). </w:t>
      </w:r>
    </w:p>
    <w:p w14:paraId="0D85C818" w14:textId="77777777" w:rsidR="00F14B59" w:rsidRPr="00F14B59" w:rsidRDefault="00F14B59" w:rsidP="00F14B59">
      <w:pPr>
        <w:numPr>
          <w:ilvl w:val="0"/>
          <w:numId w:val="2"/>
        </w:numPr>
        <w:jc w:val="both"/>
        <w:rPr>
          <w:lang w:val="ca-ES"/>
        </w:rPr>
      </w:pPr>
      <w:r w:rsidRPr="00F14B59">
        <w:rPr>
          <w:lang w:val="ca-ES"/>
        </w:rPr>
        <w:t>Que s’hagi determinat correctament quina meitat dels representants de cada sector ha de renovar-se en aquest procés electoral. </w:t>
      </w:r>
    </w:p>
    <w:p w14:paraId="6059E7D4" w14:textId="77777777" w:rsidR="00F14B59" w:rsidRPr="00F14B59" w:rsidRDefault="00F14B59" w:rsidP="00F14B59">
      <w:pPr>
        <w:numPr>
          <w:ilvl w:val="0"/>
          <w:numId w:val="2"/>
        </w:numPr>
        <w:jc w:val="both"/>
        <w:rPr>
          <w:lang w:val="ca-ES"/>
        </w:rPr>
      </w:pPr>
      <w:r w:rsidRPr="00F14B59">
        <w:rPr>
          <w:lang w:val="ca-ES"/>
        </w:rPr>
        <w:t>Que s’inclogui en les NOFC un procediment per a la cobertura de vacants al llarg del mandat dels representants. </w:t>
      </w:r>
    </w:p>
    <w:p w14:paraId="741FA92C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A més, hi ha altres qüestions importants a tenir en compte en la configuració dels consells escolars:   </w:t>
      </w:r>
    </w:p>
    <w:p w14:paraId="7DA9F22B" w14:textId="77777777" w:rsidR="00F14B59" w:rsidRPr="00F14B59" w:rsidRDefault="00F14B59" w:rsidP="00F14B59">
      <w:pPr>
        <w:numPr>
          <w:ilvl w:val="0"/>
          <w:numId w:val="3"/>
        </w:numPr>
        <w:jc w:val="both"/>
        <w:rPr>
          <w:lang w:val="ca-ES"/>
        </w:rPr>
      </w:pPr>
      <w:r w:rsidRPr="00F14B59">
        <w:rPr>
          <w:lang w:val="ca-ES"/>
        </w:rPr>
        <w:t>La consideració del secretari o secretària del centre com a membre del consell amb veu però sense vot, segons la sentència del recurs ordinari 386/2010. </w:t>
      </w:r>
    </w:p>
    <w:p w14:paraId="7BBC5F1E" w14:textId="77777777" w:rsidR="00F14B59" w:rsidRPr="00F14B59" w:rsidRDefault="00F14B59" w:rsidP="00F14B59">
      <w:pPr>
        <w:numPr>
          <w:ilvl w:val="0"/>
          <w:numId w:val="3"/>
        </w:numPr>
        <w:jc w:val="both"/>
        <w:rPr>
          <w:lang w:val="ca-ES"/>
        </w:rPr>
      </w:pPr>
      <w:r w:rsidRPr="00F14B59">
        <w:rPr>
          <w:lang w:val="ca-ES"/>
        </w:rPr>
        <w:lastRenderedPageBreak/>
        <w:t>La designació d’una persona responsable de coeducació dins el consell escolar, com preveu l’article 27.7 del Decret 102/2010. El referent de coeducació és un membre del consell escolar que realitza aquesta funció. No és un membre més. </w:t>
      </w:r>
    </w:p>
    <w:p w14:paraId="0499F9B6" w14:textId="77777777" w:rsidR="00F14B59" w:rsidRPr="00F14B59" w:rsidRDefault="00F14B59" w:rsidP="00F14B59">
      <w:pPr>
        <w:numPr>
          <w:ilvl w:val="0"/>
          <w:numId w:val="3"/>
        </w:numPr>
        <w:jc w:val="both"/>
        <w:rPr>
          <w:lang w:val="ca-ES"/>
        </w:rPr>
      </w:pPr>
      <w:r w:rsidRPr="00F14B59">
        <w:rPr>
          <w:lang w:val="ca-ES"/>
        </w:rPr>
        <w:t>En els centres amb una sola persona del personal d’atenció educativa (PAE), es pot unificar la representació del PAE amb la del PAS en un sol membre del consell escolar. </w:t>
      </w:r>
    </w:p>
    <w:p w14:paraId="220D7FAE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Us adjuntem: </w:t>
      </w:r>
    </w:p>
    <w:p w14:paraId="7AE7F167" w14:textId="77777777" w:rsidR="00F14B59" w:rsidRPr="00F14B59" w:rsidRDefault="00F14B59" w:rsidP="00F14B59">
      <w:pPr>
        <w:numPr>
          <w:ilvl w:val="0"/>
          <w:numId w:val="4"/>
        </w:numPr>
        <w:jc w:val="both"/>
        <w:rPr>
          <w:lang w:val="ca-ES"/>
        </w:rPr>
      </w:pPr>
      <w:r w:rsidRPr="00F14B59">
        <w:rPr>
          <w:lang w:val="ca-ES"/>
        </w:rPr>
        <w:t>El manual d’actuacions prèvies. </w:t>
      </w:r>
    </w:p>
    <w:p w14:paraId="2F24E94A" w14:textId="77777777" w:rsidR="00F14B59" w:rsidRPr="00F14B59" w:rsidRDefault="00F14B59" w:rsidP="00F14B59">
      <w:pPr>
        <w:numPr>
          <w:ilvl w:val="0"/>
          <w:numId w:val="4"/>
        </w:numPr>
        <w:jc w:val="both"/>
        <w:rPr>
          <w:lang w:val="ca-ES"/>
        </w:rPr>
      </w:pPr>
      <w:r w:rsidRPr="00F14B59">
        <w:rPr>
          <w:lang w:val="ca-ES"/>
        </w:rPr>
        <w:t>La comunicació sobre la representació del personal PAE. </w:t>
      </w:r>
    </w:p>
    <w:p w14:paraId="361692E0" w14:textId="77777777" w:rsidR="00F14B59" w:rsidRPr="00F14B59" w:rsidRDefault="00F14B59" w:rsidP="00F14B59">
      <w:pPr>
        <w:numPr>
          <w:ilvl w:val="0"/>
          <w:numId w:val="4"/>
        </w:numPr>
        <w:jc w:val="both"/>
        <w:rPr>
          <w:lang w:val="ca-ES"/>
        </w:rPr>
      </w:pPr>
      <w:r w:rsidRPr="00F14B59">
        <w:rPr>
          <w:lang w:val="ca-ES"/>
        </w:rPr>
        <w:t>La sentència del Tribunal Superior de Justícia de Catalunya relativa a la consideració del secretari o secretària com a membre del consell escolar. </w:t>
      </w:r>
    </w:p>
    <w:p w14:paraId="1B0D70CC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Us agrairíem que, no més tard del dia 30 de juny de 2025, tots els centres hagin realitzat les actuacions indicades anteriorment. </w:t>
      </w:r>
    </w:p>
    <w:p w14:paraId="6DACF848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Per qualsevol dubte, adreceu-vos al vostre Servei Territorial o al correu  </w:t>
      </w:r>
      <w:hyperlink r:id="rId5" w:tgtFrame="_blank" w:history="1">
        <w:r w:rsidRPr="00F14B59">
          <w:rPr>
            <w:rStyle w:val="Hipervnculo"/>
            <w:lang w:val="ca-ES"/>
          </w:rPr>
          <w:t>elec_cec.educacio@gencat.cat</w:t>
        </w:r>
      </w:hyperlink>
      <w:r w:rsidRPr="00F14B59">
        <w:rPr>
          <w:lang w:val="ca-ES"/>
        </w:rPr>
        <w:t> </w:t>
      </w:r>
    </w:p>
    <w:p w14:paraId="1FBDC883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Salutacions, </w:t>
      </w:r>
    </w:p>
    <w:p w14:paraId="4EC201DC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 xml:space="preserve">Dolors </w:t>
      </w:r>
      <w:proofErr w:type="spellStart"/>
      <w:r w:rsidRPr="00F14B59">
        <w:rPr>
          <w:lang w:val="ca-ES"/>
        </w:rPr>
        <w:t>Amell</w:t>
      </w:r>
      <w:proofErr w:type="spellEnd"/>
    </w:p>
    <w:p w14:paraId="03CE3E93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b/>
          <w:bCs/>
          <w:lang w:val="ca-ES"/>
        </w:rPr>
        <w:t>Negociat de Centres</w:t>
      </w:r>
    </w:p>
    <w:p w14:paraId="1A43453A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Secció de Centres i Alumnat</w:t>
      </w:r>
    </w:p>
    <w:p w14:paraId="21C381E9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Serveis Territorials al Penedès</w:t>
      </w:r>
    </w:p>
    <w:p w14:paraId="645B9831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Departament d'Educació i Formació Professional</w:t>
      </w:r>
    </w:p>
    <w:p w14:paraId="28EA73C2" w14:textId="77777777" w:rsidR="00F14B59" w:rsidRPr="00F14B59" w:rsidRDefault="00F14B59" w:rsidP="00F14B59">
      <w:pPr>
        <w:jc w:val="both"/>
        <w:rPr>
          <w:lang w:val="ca-ES"/>
        </w:rPr>
      </w:pPr>
    </w:p>
    <w:p w14:paraId="456798CA" w14:textId="77777777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w:t>Carrer Nou, 86 | 43700 El Vendrell | 977 784 887 </w:t>
      </w:r>
    </w:p>
    <w:p w14:paraId="325D69E1" w14:textId="77777777" w:rsidR="00F14B59" w:rsidRPr="00F14B59" w:rsidRDefault="00F14B59" w:rsidP="00F14B59">
      <w:pPr>
        <w:jc w:val="both"/>
        <w:rPr>
          <w:lang w:val="ca-ES"/>
        </w:rPr>
      </w:pPr>
      <w:hyperlink r:id="rId6" w:tgtFrame="_blank" w:history="1">
        <w:r w:rsidRPr="00F14B59">
          <w:rPr>
            <w:rStyle w:val="Hipervnculo"/>
            <w:lang w:val="ca-ES"/>
          </w:rPr>
          <w:t>centres_pen.educacio@gencat.cat</w:t>
        </w:r>
      </w:hyperlink>
      <w:r w:rsidRPr="00F14B59">
        <w:rPr>
          <w:lang w:val="ca-ES"/>
        </w:rPr>
        <w:t> | </w:t>
      </w:r>
      <w:hyperlink r:id="rId7" w:tgtFrame="_blank" w:history="1">
        <w:r w:rsidRPr="00F14B59">
          <w:rPr>
            <w:rStyle w:val="Hipervnculo"/>
            <w:lang w:val="ca-ES"/>
          </w:rPr>
          <w:t>educacio.gencat.cat</w:t>
        </w:r>
      </w:hyperlink>
    </w:p>
    <w:p w14:paraId="44B3B72D" w14:textId="29F27E99" w:rsidR="00F14B59" w:rsidRPr="00F14B59" w:rsidRDefault="00F14B59" w:rsidP="00F14B59">
      <w:pPr>
        <w:jc w:val="both"/>
        <w:rPr>
          <w:lang w:val="ca-ES"/>
        </w:rPr>
      </w:pPr>
      <w:r w:rsidRPr="00F14B59">
        <w:rPr>
          <w:lang w:val="ca-ES"/>
        </w:rPr>
        <mc:AlternateContent>
          <mc:Choice Requires="wps">
            <w:drawing>
              <wp:inline distT="0" distB="0" distL="0" distR="0" wp14:anchorId="2D3AA462" wp14:editId="653E8147">
                <wp:extent cx="304800" cy="304800"/>
                <wp:effectExtent l="0" t="0" r="0" b="0"/>
                <wp:docPr id="1957722088" name="Rectángu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F0ED76" id="Rectá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16DE" w14:textId="77777777" w:rsidR="00400C63" w:rsidRDefault="00400C63"/>
    <w:sectPr w:rsidR="00400C63" w:rsidSect="00F14B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60AF4"/>
    <w:multiLevelType w:val="multilevel"/>
    <w:tmpl w:val="BAD2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1779C6"/>
    <w:multiLevelType w:val="multilevel"/>
    <w:tmpl w:val="DFD2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F0D72"/>
    <w:multiLevelType w:val="multilevel"/>
    <w:tmpl w:val="20AE0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CA2BB1"/>
    <w:multiLevelType w:val="multilevel"/>
    <w:tmpl w:val="A4C0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559548">
    <w:abstractNumId w:val="2"/>
  </w:num>
  <w:num w:numId="2" w16cid:durableId="1042054771">
    <w:abstractNumId w:val="1"/>
  </w:num>
  <w:num w:numId="3" w16cid:durableId="711536964">
    <w:abstractNumId w:val="0"/>
  </w:num>
  <w:num w:numId="4" w16cid:durableId="1951082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F1"/>
    <w:rsid w:val="00241191"/>
    <w:rsid w:val="00400C63"/>
    <w:rsid w:val="007233F1"/>
    <w:rsid w:val="00C903DE"/>
    <w:rsid w:val="00F1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90D50C-832B-4E57-844B-CECC76CC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3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3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33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33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33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33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33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33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33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33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33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33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33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33F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33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33F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33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33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3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3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33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33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3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33F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33F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33F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33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33F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33F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14B5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4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8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96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0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53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5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16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5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37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162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233814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4675951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810743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377492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6609551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1192273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504672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134711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562077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013472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0865582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9026677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6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45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06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03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8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29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740315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2332154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648494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3690690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065460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204992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261118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621287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160040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2028543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3085018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0686">
                                          <w:marLeft w:val="0"/>
                                          <w:marRight w:val="0"/>
                                          <w:marTop w:val="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70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ducacio.gencat.c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ntres_pen.educacio@gencat.cat" TargetMode="External"/><Relationship Id="rId5" Type="http://schemas.openxmlformats.org/officeDocument/2006/relationships/hyperlink" Target="mailto:elec_cec.educacio@gencat.ca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Romà Pujol Pujol</dc:creator>
  <cp:keywords/>
  <dc:description/>
  <cp:lastModifiedBy>Romà Pujol Pujol</cp:lastModifiedBy>
  <cp:revision>2</cp:revision>
  <dcterms:created xsi:type="dcterms:W3CDTF">2025-04-30T10:22:00Z</dcterms:created>
  <dcterms:modified xsi:type="dcterms:W3CDTF">2025-04-30T10:23:00Z</dcterms:modified>
</cp:coreProperties>
</file>